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 xml:space="preserve">Информация о величине резервируемой максимальной мощности, определяемой в соответствии с Правилами </w:t>
      </w:r>
      <w:proofErr w:type="spellStart"/>
      <w:r w:rsidRPr="00C72BA9">
        <w:t>недискриминационного</w:t>
      </w:r>
      <w:proofErr w:type="spellEnd"/>
      <w:r w:rsidRPr="00C72BA9">
        <w:t xml:space="preserve">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0165DC" w:rsidRPr="00C72BA9">
        <w:trPr>
          <w:trHeight w:val="284"/>
        </w:trPr>
        <w:tc>
          <w:tcPr>
            <w:tcW w:w="2309" w:type="dxa"/>
          </w:tcPr>
          <w:p w:rsidR="000165DC" w:rsidRPr="00C72BA9" w:rsidRDefault="000165DC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 w:rsidRPr="00C72BA9">
              <w:rPr>
                <w:sz w:val="24"/>
              </w:rPr>
              <w:t>1 квартал 201</w:t>
            </w:r>
            <w:r w:rsidRPr="00C72BA9">
              <w:rPr>
                <w:sz w:val="24"/>
                <w:lang w:val="en-US"/>
              </w:rPr>
              <w:t>8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2BA9">
              <w:rPr>
                <w:color w:val="000000"/>
              </w:rPr>
              <w:t>59516,2</w:t>
            </w:r>
            <w:r w:rsidR="00C72BA9" w:rsidRPr="00C72BA9">
              <w:rPr>
                <w:color w:val="000000"/>
                <w:lang w:val="en-US"/>
              </w:rPr>
              <w:t>0</w:t>
            </w:r>
          </w:p>
        </w:tc>
        <w:tc>
          <w:tcPr>
            <w:tcW w:w="1901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2BA9">
              <w:rPr>
                <w:color w:val="000000"/>
              </w:rPr>
              <w:t>14911,9</w:t>
            </w:r>
            <w:r w:rsidR="00C72BA9" w:rsidRPr="00C72BA9">
              <w:rPr>
                <w:color w:val="000000"/>
                <w:lang w:val="en-US"/>
              </w:rPr>
              <w:t>0</w:t>
            </w:r>
          </w:p>
        </w:tc>
        <w:tc>
          <w:tcPr>
            <w:tcW w:w="1723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2BA9">
              <w:rPr>
                <w:color w:val="000000"/>
              </w:rPr>
              <w:t>44544,3</w:t>
            </w:r>
            <w:r w:rsidR="00C72BA9" w:rsidRPr="00C72BA9">
              <w:rPr>
                <w:color w:val="000000"/>
                <w:lang w:val="en-US"/>
              </w:rPr>
              <w:t>0</w:t>
            </w:r>
          </w:p>
        </w:tc>
      </w:tr>
      <w:tr w:rsidR="000165DC" w:rsidRPr="00C72BA9" w:rsidTr="000F5E13">
        <w:trPr>
          <w:trHeight w:val="284"/>
        </w:trPr>
        <w:tc>
          <w:tcPr>
            <w:tcW w:w="2309" w:type="dxa"/>
          </w:tcPr>
          <w:p w:rsidR="000165DC" w:rsidRPr="00C72BA9" w:rsidRDefault="000165DC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 w:rsidRPr="00C72BA9">
              <w:rPr>
                <w:sz w:val="24"/>
              </w:rPr>
              <w:t>2 квартал 201</w:t>
            </w:r>
            <w:r w:rsidRPr="00C72BA9">
              <w:rPr>
                <w:sz w:val="24"/>
                <w:lang w:val="en-US"/>
              </w:rPr>
              <w:t>8</w:t>
            </w:r>
            <w:r w:rsidRPr="00C72BA9">
              <w:rPr>
                <w:sz w:val="24"/>
              </w:rPr>
              <w:t xml:space="preserve"> года </w:t>
            </w:r>
          </w:p>
        </w:tc>
        <w:tc>
          <w:tcPr>
            <w:tcW w:w="1769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59200,44</w:t>
            </w:r>
          </w:p>
        </w:tc>
        <w:tc>
          <w:tcPr>
            <w:tcW w:w="1901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bottom"/>
          </w:tcPr>
          <w:p w:rsidR="000165DC" w:rsidRPr="00C72BA9" w:rsidRDefault="000165DC" w:rsidP="00DA6F2F">
            <w:pPr>
              <w:jc w:val="center"/>
              <w:rPr>
                <w:color w:val="000000"/>
              </w:rPr>
            </w:pPr>
            <w:r w:rsidRPr="00C72BA9">
              <w:rPr>
                <w:color w:val="000000"/>
              </w:rPr>
              <w:t>14846,54</w:t>
            </w:r>
          </w:p>
        </w:tc>
        <w:tc>
          <w:tcPr>
            <w:tcW w:w="1723" w:type="dxa"/>
          </w:tcPr>
          <w:p w:rsidR="000165DC" w:rsidRPr="00C72BA9" w:rsidRDefault="000165DC" w:rsidP="00DA6F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2BA9">
              <w:rPr>
                <w:color w:val="000000"/>
              </w:rPr>
              <w:t>44293,9</w:t>
            </w:r>
            <w:r w:rsidR="00C72BA9" w:rsidRPr="00C72BA9">
              <w:rPr>
                <w:color w:val="000000"/>
                <w:lang w:val="en-US"/>
              </w:rPr>
              <w:t>0</w:t>
            </w:r>
          </w:p>
        </w:tc>
      </w:tr>
      <w:tr w:rsidR="00C72BA9" w:rsidRPr="00C72BA9" w:rsidTr="000F5E13">
        <w:trPr>
          <w:trHeight w:val="284"/>
        </w:trPr>
        <w:tc>
          <w:tcPr>
            <w:tcW w:w="2309" w:type="dxa"/>
          </w:tcPr>
          <w:p w:rsidR="00C72BA9" w:rsidRPr="00C72BA9" w:rsidRDefault="00C72BA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 w:rsidRPr="00C72BA9">
              <w:rPr>
                <w:sz w:val="24"/>
                <w:lang w:val="en-US"/>
              </w:rPr>
              <w:t>3</w:t>
            </w:r>
            <w:r w:rsidRPr="00C72BA9">
              <w:rPr>
                <w:sz w:val="24"/>
              </w:rPr>
              <w:t xml:space="preserve"> квартал 201</w:t>
            </w:r>
            <w:r w:rsidRPr="00C72BA9">
              <w:rPr>
                <w:sz w:val="24"/>
                <w:lang w:val="en-US"/>
              </w:rPr>
              <w:t>8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59451,60</w:t>
            </w:r>
          </w:p>
        </w:tc>
        <w:tc>
          <w:tcPr>
            <w:tcW w:w="1901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bottom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15237,20</w:t>
            </w:r>
          </w:p>
        </w:tc>
        <w:tc>
          <w:tcPr>
            <w:tcW w:w="1723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44154,40</w:t>
            </w:r>
          </w:p>
        </w:tc>
      </w:tr>
      <w:tr w:rsidR="00C72BA9" w:rsidRPr="00C72BA9" w:rsidTr="000F5E13">
        <w:trPr>
          <w:trHeight w:val="284"/>
        </w:trPr>
        <w:tc>
          <w:tcPr>
            <w:tcW w:w="2309" w:type="dxa"/>
          </w:tcPr>
          <w:p w:rsidR="00C72BA9" w:rsidRPr="00C72BA9" w:rsidRDefault="00C72BA9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 w:rsidRPr="00C72BA9">
              <w:rPr>
                <w:sz w:val="24"/>
                <w:lang w:val="en-US"/>
              </w:rPr>
              <w:t>4</w:t>
            </w:r>
            <w:r w:rsidRPr="00C72BA9">
              <w:rPr>
                <w:sz w:val="24"/>
              </w:rPr>
              <w:t xml:space="preserve"> квартал 201</w:t>
            </w:r>
            <w:r w:rsidRPr="00C72BA9">
              <w:rPr>
                <w:sz w:val="24"/>
                <w:lang w:val="en-US"/>
              </w:rPr>
              <w:t>8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58568,48</w:t>
            </w:r>
          </w:p>
        </w:tc>
        <w:tc>
          <w:tcPr>
            <w:tcW w:w="1901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  <w:vAlign w:val="bottom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 w:rsidRPr="00C72BA9">
              <w:rPr>
                <w:color w:val="000000"/>
                <w:lang w:val="en-US"/>
              </w:rPr>
              <w:t>14598,91</w:t>
            </w:r>
          </w:p>
        </w:tc>
        <w:tc>
          <w:tcPr>
            <w:tcW w:w="1723" w:type="dxa"/>
          </w:tcPr>
          <w:p w:rsidR="00C72BA9" w:rsidRPr="00C72BA9" w:rsidRDefault="00C72BA9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43909,57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0165DC"/>
    <w:rsid w:val="00150EF0"/>
    <w:rsid w:val="002100CA"/>
    <w:rsid w:val="002F600D"/>
    <w:rsid w:val="004713B5"/>
    <w:rsid w:val="009909F4"/>
    <w:rsid w:val="00C72BA9"/>
    <w:rsid w:val="00DA6F2F"/>
    <w:rsid w:val="00E20AF6"/>
    <w:rsid w:val="00E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Евгений1</cp:lastModifiedBy>
  <cp:revision>4</cp:revision>
  <dcterms:created xsi:type="dcterms:W3CDTF">2018-09-06T05:27:00Z</dcterms:created>
  <dcterms:modified xsi:type="dcterms:W3CDTF">2019-01-09T04:48:00Z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