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B5" w:rsidRDefault="002F600D">
      <w:pPr>
        <w:spacing w:before="82"/>
        <w:ind w:right="213"/>
        <w:jc w:val="right"/>
        <w:rPr>
          <w:rFonts w:ascii="Arial" w:hAnsi="Arial"/>
          <w:i/>
        </w:rPr>
      </w:pPr>
      <w:r>
        <w:rPr>
          <w:rFonts w:ascii="Arial" w:hAnsi="Arial"/>
          <w:i/>
          <w:w w:val="90"/>
        </w:rPr>
        <w:t>Приложение</w:t>
      </w:r>
    </w:p>
    <w:p w:rsidR="004713B5" w:rsidRDefault="004713B5">
      <w:pPr>
        <w:pStyle w:val="a3"/>
        <w:rPr>
          <w:rFonts w:ascii="Arial"/>
          <w:b w:val="0"/>
          <w:i/>
          <w:sz w:val="23"/>
        </w:rPr>
      </w:pPr>
    </w:p>
    <w:p w:rsidR="004713B5" w:rsidRDefault="002F600D">
      <w:pPr>
        <w:pStyle w:val="a3"/>
        <w:spacing w:before="89" w:line="261" w:lineRule="auto"/>
        <w:ind w:left="522" w:hanging="36"/>
      </w:pPr>
      <w:r>
        <w:t xml:space="preserve">Информация о величине резервируемой максимальной мощности, определяемой в соответствии с Правилами </w:t>
      </w:r>
      <w:proofErr w:type="spellStart"/>
      <w:r>
        <w:t>недискриминационного</w:t>
      </w:r>
      <w:proofErr w:type="spellEnd"/>
      <w:r>
        <w:t xml:space="preserve"> доступа к услугам по передаче электрической энергии и оказания этих услуг, утверждёнными Постановлением Правительства Российской Федерации от 27 декабря 2004г. №861, в разбивке </w:t>
      </w:r>
      <w:proofErr w:type="gramStart"/>
      <w:r>
        <w:t>по</w:t>
      </w:r>
      <w:proofErr w:type="gramEnd"/>
    </w:p>
    <w:p w:rsidR="004713B5" w:rsidRDefault="002F600D">
      <w:pPr>
        <w:pStyle w:val="a3"/>
        <w:spacing w:before="0" w:line="320" w:lineRule="exact"/>
        <w:ind w:left="4399" w:right="4399"/>
        <w:jc w:val="center"/>
      </w:pPr>
      <w:r>
        <w:t>уровням напряжения</w:t>
      </w:r>
    </w:p>
    <w:p w:rsidR="004713B5" w:rsidRDefault="004713B5">
      <w:pPr>
        <w:pStyle w:val="a3"/>
        <w:rPr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09"/>
        <w:gridCol w:w="1769"/>
        <w:gridCol w:w="1901"/>
        <w:gridCol w:w="1999"/>
        <w:gridCol w:w="1596"/>
        <w:gridCol w:w="1723"/>
      </w:tblGrid>
      <w:tr w:rsidR="004713B5">
        <w:trPr>
          <w:trHeight w:val="1518"/>
        </w:trPr>
        <w:tc>
          <w:tcPr>
            <w:tcW w:w="2309" w:type="dxa"/>
            <w:vMerge w:val="restart"/>
          </w:tcPr>
          <w:p w:rsidR="004713B5" w:rsidRDefault="004713B5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4713B5" w:rsidRDefault="004713B5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4713B5" w:rsidRDefault="002F600D">
            <w:pPr>
              <w:pStyle w:val="TableParagraph"/>
              <w:spacing w:before="164" w:line="240" w:lineRule="auto"/>
              <w:ind w:left="251"/>
              <w:jc w:val="left"/>
              <w:rPr>
                <w:sz w:val="24"/>
              </w:rPr>
            </w:pPr>
            <w:r>
              <w:rPr>
                <w:sz w:val="24"/>
              </w:rPr>
              <w:t>Отчётный период</w:t>
            </w:r>
          </w:p>
        </w:tc>
        <w:tc>
          <w:tcPr>
            <w:tcW w:w="8988" w:type="dxa"/>
            <w:gridSpan w:val="5"/>
          </w:tcPr>
          <w:p w:rsidR="004713B5" w:rsidRDefault="002F600D">
            <w:pPr>
              <w:pStyle w:val="TableParagraph"/>
              <w:spacing w:before="5" w:line="302" w:lineRule="exact"/>
              <w:ind w:left="59" w:right="41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Усреднённая за квартал величина резервируемой максимальной мощности суммарно по всем потребителям электрической энергии, в отношении которых эта величина определяется и в отношении энергопринимающих устройств которых такой сетевой организацией заключен договор, с разбивкой по каждому уровню напряжения, кВт</w:t>
            </w:r>
          </w:p>
        </w:tc>
      </w:tr>
      <w:tr w:rsidR="004713B5">
        <w:trPr>
          <w:trHeight w:val="284"/>
        </w:trPr>
        <w:tc>
          <w:tcPr>
            <w:tcW w:w="2309" w:type="dxa"/>
            <w:vMerge/>
            <w:tcBorders>
              <w:top w:val="nil"/>
            </w:tcBorders>
          </w:tcPr>
          <w:p w:rsidR="004713B5" w:rsidRDefault="004713B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</w:tcPr>
          <w:p w:rsidR="004713B5" w:rsidRDefault="002F600D">
            <w:pPr>
              <w:pStyle w:val="TableParagraph"/>
              <w:ind w:left="5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01" w:type="dxa"/>
          </w:tcPr>
          <w:p w:rsidR="004713B5" w:rsidRDefault="002F600D">
            <w:pPr>
              <w:pStyle w:val="TableParagraph"/>
              <w:ind w:left="302"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ВН</w:t>
            </w:r>
          </w:p>
        </w:tc>
        <w:tc>
          <w:tcPr>
            <w:tcW w:w="1999" w:type="dxa"/>
          </w:tcPr>
          <w:p w:rsidR="004713B5" w:rsidRDefault="002F600D">
            <w:pPr>
              <w:pStyle w:val="TableParagraph"/>
              <w:ind w:left="441" w:right="400"/>
              <w:rPr>
                <w:b/>
                <w:sz w:val="24"/>
              </w:rPr>
            </w:pPr>
            <w:r>
              <w:rPr>
                <w:b/>
                <w:sz w:val="24"/>
              </w:rPr>
              <w:t>СН-1</w:t>
            </w:r>
          </w:p>
        </w:tc>
        <w:tc>
          <w:tcPr>
            <w:tcW w:w="1596" w:type="dxa"/>
          </w:tcPr>
          <w:p w:rsidR="004713B5" w:rsidRDefault="002F600D">
            <w:pPr>
              <w:pStyle w:val="TableParagraph"/>
              <w:ind w:left="240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СН-2</w:t>
            </w:r>
          </w:p>
        </w:tc>
        <w:tc>
          <w:tcPr>
            <w:tcW w:w="1723" w:type="dxa"/>
          </w:tcPr>
          <w:p w:rsidR="004713B5" w:rsidRDefault="002F600D">
            <w:pPr>
              <w:pStyle w:val="TableParagraph"/>
              <w:ind w:left="425" w:right="382"/>
              <w:rPr>
                <w:b/>
                <w:sz w:val="24"/>
              </w:rPr>
            </w:pPr>
            <w:r>
              <w:rPr>
                <w:b/>
                <w:sz w:val="24"/>
              </w:rPr>
              <w:t>НН</w:t>
            </w:r>
          </w:p>
        </w:tc>
      </w:tr>
      <w:tr w:rsidR="009909F4">
        <w:trPr>
          <w:trHeight w:val="284"/>
        </w:trPr>
        <w:tc>
          <w:tcPr>
            <w:tcW w:w="2309" w:type="dxa"/>
          </w:tcPr>
          <w:p w:rsidR="009909F4" w:rsidRDefault="009909F4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1 квартал 2017 года</w:t>
            </w:r>
          </w:p>
        </w:tc>
        <w:tc>
          <w:tcPr>
            <w:tcW w:w="1769" w:type="dxa"/>
          </w:tcPr>
          <w:p w:rsidR="009909F4" w:rsidRDefault="009909F4" w:rsidP="009909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61908,81</w:t>
            </w:r>
          </w:p>
        </w:tc>
        <w:tc>
          <w:tcPr>
            <w:tcW w:w="1901" w:type="dxa"/>
          </w:tcPr>
          <w:p w:rsidR="009909F4" w:rsidRDefault="009909F4" w:rsidP="009909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99" w:type="dxa"/>
          </w:tcPr>
          <w:p w:rsidR="009909F4" w:rsidRDefault="009909F4" w:rsidP="009909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96" w:type="dxa"/>
          </w:tcPr>
          <w:p w:rsidR="009909F4" w:rsidRDefault="009909F4" w:rsidP="009909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14334,9</w:t>
            </w:r>
          </w:p>
        </w:tc>
        <w:tc>
          <w:tcPr>
            <w:tcW w:w="1723" w:type="dxa"/>
          </w:tcPr>
          <w:p w:rsidR="009909F4" w:rsidRDefault="009909F4" w:rsidP="009909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47513,9</w:t>
            </w:r>
          </w:p>
        </w:tc>
      </w:tr>
      <w:tr w:rsidR="009909F4">
        <w:trPr>
          <w:trHeight w:val="284"/>
        </w:trPr>
        <w:tc>
          <w:tcPr>
            <w:tcW w:w="2309" w:type="dxa"/>
          </w:tcPr>
          <w:p w:rsidR="009909F4" w:rsidRDefault="009909F4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 квартал 2017 года </w:t>
            </w:r>
          </w:p>
        </w:tc>
        <w:tc>
          <w:tcPr>
            <w:tcW w:w="1769" w:type="dxa"/>
          </w:tcPr>
          <w:p w:rsidR="009909F4" w:rsidRDefault="009909F4" w:rsidP="009909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58592,34</w:t>
            </w:r>
          </w:p>
        </w:tc>
        <w:tc>
          <w:tcPr>
            <w:tcW w:w="1901" w:type="dxa"/>
          </w:tcPr>
          <w:p w:rsidR="009909F4" w:rsidRDefault="009909F4" w:rsidP="009909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99" w:type="dxa"/>
          </w:tcPr>
          <w:p w:rsidR="009909F4" w:rsidRDefault="009909F4" w:rsidP="009909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96" w:type="dxa"/>
          </w:tcPr>
          <w:p w:rsidR="009909F4" w:rsidRDefault="009909F4" w:rsidP="009909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14300,2</w:t>
            </w:r>
          </w:p>
        </w:tc>
        <w:tc>
          <w:tcPr>
            <w:tcW w:w="1723" w:type="dxa"/>
          </w:tcPr>
          <w:p w:rsidR="009909F4" w:rsidRDefault="009909F4" w:rsidP="009909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44232,1</w:t>
            </w:r>
          </w:p>
        </w:tc>
      </w:tr>
      <w:tr w:rsidR="009909F4">
        <w:trPr>
          <w:trHeight w:val="284"/>
        </w:trPr>
        <w:tc>
          <w:tcPr>
            <w:tcW w:w="2309" w:type="dxa"/>
          </w:tcPr>
          <w:p w:rsidR="009909F4" w:rsidRDefault="009909F4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 квартал 2017 года</w:t>
            </w:r>
          </w:p>
        </w:tc>
        <w:tc>
          <w:tcPr>
            <w:tcW w:w="1769" w:type="dxa"/>
          </w:tcPr>
          <w:p w:rsidR="009909F4" w:rsidRDefault="009909F4" w:rsidP="009909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59283,02</w:t>
            </w:r>
          </w:p>
        </w:tc>
        <w:tc>
          <w:tcPr>
            <w:tcW w:w="1901" w:type="dxa"/>
          </w:tcPr>
          <w:p w:rsidR="009909F4" w:rsidRDefault="009909F4" w:rsidP="009909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99" w:type="dxa"/>
          </w:tcPr>
          <w:p w:rsidR="009909F4" w:rsidRDefault="009909F4" w:rsidP="009909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96" w:type="dxa"/>
          </w:tcPr>
          <w:p w:rsidR="009909F4" w:rsidRDefault="009909F4" w:rsidP="009909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14775,8</w:t>
            </w:r>
          </w:p>
        </w:tc>
        <w:tc>
          <w:tcPr>
            <w:tcW w:w="1723" w:type="dxa"/>
          </w:tcPr>
          <w:p w:rsidR="009909F4" w:rsidRDefault="009909F4" w:rsidP="009909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44447,3</w:t>
            </w:r>
          </w:p>
        </w:tc>
      </w:tr>
      <w:tr w:rsidR="009909F4">
        <w:trPr>
          <w:trHeight w:val="284"/>
        </w:trPr>
        <w:tc>
          <w:tcPr>
            <w:tcW w:w="2309" w:type="dxa"/>
          </w:tcPr>
          <w:p w:rsidR="009909F4" w:rsidRDefault="009909F4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 квартал 2017 года</w:t>
            </w:r>
          </w:p>
        </w:tc>
        <w:tc>
          <w:tcPr>
            <w:tcW w:w="1769" w:type="dxa"/>
          </w:tcPr>
          <w:p w:rsidR="009909F4" w:rsidRDefault="009909F4" w:rsidP="009909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58632,88</w:t>
            </w:r>
          </w:p>
        </w:tc>
        <w:tc>
          <w:tcPr>
            <w:tcW w:w="1901" w:type="dxa"/>
          </w:tcPr>
          <w:p w:rsidR="009909F4" w:rsidRDefault="009909F4" w:rsidP="009909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99" w:type="dxa"/>
          </w:tcPr>
          <w:p w:rsidR="009909F4" w:rsidRDefault="009909F4" w:rsidP="009909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96" w:type="dxa"/>
          </w:tcPr>
          <w:p w:rsidR="009909F4" w:rsidRDefault="009909F4" w:rsidP="009909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14299,5</w:t>
            </w:r>
          </w:p>
        </w:tc>
        <w:tc>
          <w:tcPr>
            <w:tcW w:w="1723" w:type="dxa"/>
          </w:tcPr>
          <w:p w:rsidR="009909F4" w:rsidRDefault="009909F4" w:rsidP="009909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44273,3</w:t>
            </w:r>
          </w:p>
        </w:tc>
      </w:tr>
    </w:tbl>
    <w:p w:rsidR="002F600D" w:rsidRDefault="002F600D"/>
    <w:sectPr w:rsidR="002F600D" w:rsidSect="004713B5">
      <w:type w:val="continuous"/>
      <w:pgSz w:w="11910" w:h="16840"/>
      <w:pgMar w:top="1580" w:right="200" w:bottom="28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713B5"/>
    <w:rsid w:val="002100CA"/>
    <w:rsid w:val="002F600D"/>
    <w:rsid w:val="004713B5"/>
    <w:rsid w:val="009909F4"/>
    <w:rsid w:val="00EF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3B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3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13B5"/>
    <w:pPr>
      <w:spacing w:before="1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713B5"/>
  </w:style>
  <w:style w:type="paragraph" w:customStyle="1" w:styleId="TableParagraph">
    <w:name w:val="Table Paragraph"/>
    <w:basedOn w:val="a"/>
    <w:uiPriority w:val="1"/>
    <w:qFormat/>
    <w:rsid w:val="004713B5"/>
    <w:pPr>
      <w:spacing w:line="265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757</Characters>
  <Application>Microsoft Office Word</Application>
  <DocSecurity>0</DocSecurity>
  <Lines>6</Lines>
  <Paragraphs>1</Paragraphs>
  <ScaleCrop>false</ScaleCrop>
  <Company>MultiDVD Team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Рассадин Игорь Владимирович</dc:creator>
  <cp:lastModifiedBy>Евгений1</cp:lastModifiedBy>
  <cp:revision>3</cp:revision>
  <dcterms:created xsi:type="dcterms:W3CDTF">2018-01-18T06:40:00Z</dcterms:created>
  <dcterms:modified xsi:type="dcterms:W3CDTF">2018-09-06T05:26:00Z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2018-01-18T00:00:00Z</vt:filetime>
  </property>
</Properties>
</file>